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76" w:rsidRPr="0088525C" w:rsidRDefault="0088525C" w:rsidP="0088525C">
      <w:pPr>
        <w:jc w:val="center"/>
        <w:rPr>
          <w:b/>
        </w:rPr>
      </w:pPr>
      <w:bookmarkStart w:id="0" w:name="_GoBack"/>
      <w:r w:rsidRPr="0088525C">
        <w:rPr>
          <w:rFonts w:eastAsia="Times New Roman" w:cs="Times New Roman"/>
          <w:b/>
          <w:szCs w:val="24"/>
          <w:bdr w:val="none" w:sz="0" w:space="0" w:color="auto" w:frame="1"/>
          <w:lang w:eastAsia="ru-RU"/>
        </w:rPr>
        <w:t>Материал, представленный в данном разделе, раскрывает историческое происхождение медалей за победы в Великой Отечественной войне</w:t>
      </w:r>
      <w:bookmarkEnd w:id="0"/>
      <w:r w:rsidRPr="0088525C">
        <w:rPr>
          <w:rFonts w:eastAsia="Times New Roman" w:cs="Times New Roman"/>
          <w:b/>
          <w:szCs w:val="24"/>
          <w:bdr w:val="none" w:sz="0" w:space="0" w:color="auto" w:frame="1"/>
          <w:lang w:eastAsia="ru-RU"/>
        </w:rPr>
        <w:t>.</w:t>
      </w:r>
    </w:p>
    <w:p w:rsidR="0088525C" w:rsidRDefault="0088525C" w:rsidP="0088525C">
      <w:pPr>
        <w:spacing w:after="0" w:line="240" w:lineRule="auto"/>
        <w:jc w:val="center"/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88525C" w:rsidRDefault="0088525C" w:rsidP="0088525C">
      <w:pPr>
        <w:spacing w:after="0" w:line="240" w:lineRule="auto"/>
        <w:jc w:val="center"/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  <w:r w:rsidRPr="0088525C"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МЕДАЛЬ «ЗА ОБОРОНУ СТАЛИНГРАДА»</w:t>
      </w:r>
    </w:p>
    <w:p w:rsidR="0088525C" w:rsidRPr="0088525C" w:rsidRDefault="0088525C" w:rsidP="0088525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95250" distB="95250" distL="95250" distR="95250" simplePos="0" relativeHeight="251664384" behindDoc="0" locked="0" layoutInCell="1" allowOverlap="0" wp14:anchorId="2BB182F3" wp14:editId="53F95FD8">
            <wp:simplePos x="0" y="0"/>
            <wp:positionH relativeFrom="column">
              <wp:posOffset>-426085</wp:posOffset>
            </wp:positionH>
            <wp:positionV relativeFrom="line">
              <wp:posOffset>30480</wp:posOffset>
            </wp:positionV>
            <wp:extent cx="1974850" cy="1517650"/>
            <wp:effectExtent l="0" t="0" r="6350" b="6350"/>
            <wp:wrapSquare wrapText="bothSides"/>
            <wp:docPr id="13" name="Рисунок 13" descr="http://www.edu.cap.ru/home/4044/2014-2015g/foto/proekt/ordena/za_oboronu_stalin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4044/2014-2015g/foto/proekt/ordena/za_oboronu_stalingr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Среди множества медалей времён Великой Отечественной войны медаль "За оборону Сталинграда", учреждённая Указом Президиума Верховного Совета СССР от 22 декабря 1942 года, пользуется особенным уважением у ветеранов; человек, носивший её, принадлежал к той группе людей, которые были награждены не за расплывчатые заслуги, а вполне за конкретную доблесть, проявленную в легендарной битве, изменившей ход истории.</w:t>
      </w:r>
      <w:proofErr w:type="gramEnd"/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Этой медалью награждались исключительно участники Сталинградской битвы, независимо от рода войск (армия, флот, НКВД), а также гражданские лица, принимавшие непосредственное участие в боевых операциях в период с 12 июля по 19 ноября 1942 года.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Автором рисунка медали (на лицевой части - группа атакующих бойцов с винтовками наперевес на фоне танков и самолётов, над которыми развевается знамя с надписью "За оборону Сталинграда", на тыльной - девиз "ЗА НАШУ СОВЕТСКУЮ РОДИНУ") является Н. И. </w:t>
      </w:r>
      <w:proofErr w:type="spell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Москалёв</w:t>
      </w:r>
      <w:proofErr w:type="spell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Все имеющиеся на медали надписи - выпуклые. Диаметр медали правильной круглой формы, сделанной из латуни, составляет 32 мм. Колодка медали представляет собой пятиугольную форму оливкового цвета, обтянутую обтянутой шёлковой муаровой лентой шириной 24 мм и проходящей посредине продольной шёлковой красной полоской шириной</w:t>
      </w: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мм.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Медаль носится с левой стороны груди и располагается между медалями "За оборону Севастополя" и медалью "За оборону Киева".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Самое крупное изображение медали "За оборону Сталинграда" представлено на одноимённом панно, расположенном на стене штаба в/ч № 22220 в Волгограде.</w:t>
      </w:r>
    </w:p>
    <w:p w:rsidR="0088525C" w:rsidRDefault="0088525C"/>
    <w:p w:rsidR="0088525C" w:rsidRPr="0088525C" w:rsidRDefault="0088525C" w:rsidP="0088525C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МЕДАЛЬ «ЗА ВЗЯТИЕ БЕРЛИНА»</w:t>
      </w:r>
    </w:p>
    <w:p w:rsidR="0088525C" w:rsidRPr="0088525C" w:rsidRDefault="0088525C" w:rsidP="0088525C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95250" distB="95250" distL="95250" distR="95250" simplePos="0" relativeHeight="251666432" behindDoc="0" locked="0" layoutInCell="1" allowOverlap="0" wp14:anchorId="20DECAD2" wp14:editId="1E179C9A">
            <wp:simplePos x="0" y="0"/>
            <wp:positionH relativeFrom="column">
              <wp:posOffset>-203835</wp:posOffset>
            </wp:positionH>
            <wp:positionV relativeFrom="line">
              <wp:posOffset>77470</wp:posOffset>
            </wp:positionV>
            <wp:extent cx="2012950" cy="1460500"/>
            <wp:effectExtent l="0" t="0" r="6350" b="6350"/>
            <wp:wrapSquare wrapText="bothSides"/>
            <wp:docPr id="14" name="Рисунок 14" descr="http://www.edu.cap.ru/home/4044/2014-2015g/foto/proekt/ordena/za_vzyatie_ber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cap.ru/home/4044/2014-2015g/foto/proekt/ordena/za_vzyatie_berl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Медаль "За взятие Берлина", едва ли не самая радостная из советских наград Великой Отечественной войны, была </w:t>
      </w:r>
      <w:proofErr w:type="spell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учреждёна</w:t>
      </w:r>
      <w:proofErr w:type="spell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Указом Президиума Верховного Совета СССР 9 июня 1945 года и знаменует собой окончание страданий советского народа и начало нового этапа в истории человечества, без войн и конфликтов (именно так думало большинство советских людей той поры).</w:t>
      </w:r>
      <w:proofErr w:type="gramEnd"/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Медалью награждались отличившиеся при штурме немецкой столицы солдаты и офицеры Красной Армии, Военно-Морского флота и НКВД СССР, а также лица, под руководством которых планировалась и претворялась в жизнь операция по взятию столицы Третьего рейха. Общее количество награждённых превышает 1 млн. 100 тыс. человек.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Медаль "За взятие Берлина" выполнена в традициях советской геральдики той поры. </w:t>
      </w: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Латунная медаль правильной округлой формы диаметром 32 мм с надписью "За взятие Берлина" на лицевой стороне, обрамлена перемотанным посредине лентой дубовым </w:t>
      </w:r>
      <w:proofErr w:type="spell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полувенком</w:t>
      </w:r>
      <w:proofErr w:type="spell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нижней части и увенчана пятиконечной звездой в верхней.</w:t>
      </w:r>
      <w:proofErr w:type="gram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тыльной стороны обозначена дата взятия Берлина (2 мая 1945), под которой также расположена звезда. Все изображения выпуклые.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Медаль крепится к пятиугольной колодке, обтянутой шелковой муаровой лентой шириной 24 мм. На красной ленте проходят 5 полосок одинаковой ширины в традиционных для России чёрно-оранжевых "георгиевских" цветах (3 чёрные и 2 оранжевые полоски).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Медаль "За взятие Берлина" носится на левой стороне груди после медали "За взятие Вены" и перед медалью "За освобождение Белграда".</w:t>
      </w:r>
    </w:p>
    <w:p w:rsidR="0088525C" w:rsidRDefault="0088525C" w:rsidP="0088525C">
      <w:pPr>
        <w:spacing w:after="0" w:line="240" w:lineRule="auto"/>
        <w:jc w:val="center"/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88525C" w:rsidRPr="0088525C" w:rsidRDefault="0088525C" w:rsidP="0088525C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МЕДАЛЬ «</w:t>
      </w:r>
      <w:r w:rsidRPr="0088525C"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ЗА ОБОРОНУ ЛЕНИНГРАДА</w:t>
      </w:r>
      <w:r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»</w:t>
      </w:r>
    </w:p>
    <w:p w:rsidR="0088525C" w:rsidRPr="0088525C" w:rsidRDefault="0088525C" w:rsidP="0088525C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95250" distB="95250" distL="95250" distR="95250" simplePos="0" relativeHeight="251668480" behindDoc="0" locked="0" layoutInCell="1" allowOverlap="0" wp14:anchorId="0ADF9046" wp14:editId="3DAE76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549400"/>
            <wp:effectExtent l="0" t="0" r="0" b="0"/>
            <wp:wrapSquare wrapText="bothSides"/>
            <wp:docPr id="15" name="Рисунок 15" descr="http://www.edu.cap.ru/home/4044/2014-2015g/foto/proekt/ordena/za_oboronu_lenin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.cap.ru/home/4044/2014-2015g/foto/proekt/ordena/za_oboronu_leningra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Медаль "За оборону Ленинграда", учреждённая Указом </w:t>
      </w:r>
      <w:proofErr w:type="spellStart"/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Указом</w:t>
      </w:r>
      <w:proofErr w:type="spellEnd"/>
      <w:proofErr w:type="gram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Президиума Верховного Совета СССР от 22 декабря 1942 года, является для советских людей олицетворением </w:t>
      </w:r>
      <w:proofErr w:type="spell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непокорённости</w:t>
      </w:r>
      <w:proofErr w:type="spell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мужества и силы воли защитников города.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Награда выполнена в типичной для советской геральдики того времени форме: к пятиконечной колодке крепится латунная медаль правильной округлой формы диаметром 32 мм.</w:t>
      </w:r>
      <w:proofErr w:type="gram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титульной стороне медали изображена группа бойцов Красной Армии, военных моряков и гражданских лиц с винтовками, позади которых виднеется здание Адмиралтейства, обрамлённое надписью полукруглой формы "За оборону Ленинграда", над которой размещена пятиконечная звезда. На тыльной стороне красуется надпись "ЗА НАШУ СОВЕТСКУЮ РОДИНУ", сверху которой </w:t>
      </w: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размещены</w:t>
      </w:r>
      <w:proofErr w:type="gram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серп и молот. Все имеющиеся на медали надписи и изображения выпуклые.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Пятиугольная колодка обтянута шёлковой муаровой лентой цветы оливы шириной24 мм, с полоской зелёного цвета шириной 2 мм посредине.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Медаль вручалась всем участникам (как гражданским, так и военным), принимавшим непосредственное участие в защите города на Неве. Количество награждённых составляет 1 млн. 470 тыс. человек, включая детей и подростков. Любой из </w:t>
      </w: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награждённых</w:t>
      </w:r>
      <w:proofErr w:type="gram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имел право на получение юбилейной медали "В память 250-летия Ленинграда".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Медаль "За оборону Ленинграда" носится на левой стороне груди между медалью "За спасение утопающих" и медалью "За оборону Москвы".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ознаменования 65-летия освобождения Ленинграда от немецко-фашистских войск, в январе 2009 года состоялась акция, на которой всем желающим вручались памятные ленточки, повторяющие цвета медали.</w:t>
      </w:r>
    </w:p>
    <w:p w:rsidR="0088525C" w:rsidRPr="0088525C" w:rsidRDefault="0088525C" w:rsidP="0088525C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8525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8525C" w:rsidRDefault="0088525C" w:rsidP="0088525C">
      <w:pPr>
        <w:spacing w:after="0" w:line="240" w:lineRule="auto"/>
        <w:jc w:val="center"/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88525C" w:rsidRDefault="0088525C" w:rsidP="0088525C">
      <w:pPr>
        <w:spacing w:after="0" w:line="240" w:lineRule="auto"/>
        <w:jc w:val="center"/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88525C" w:rsidRPr="0088525C" w:rsidRDefault="0088525C" w:rsidP="0088525C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>МЕДАЛЬ «ЗА ОТВАГУ»</w:t>
      </w:r>
    </w:p>
    <w:p w:rsidR="0088525C" w:rsidRPr="0088525C" w:rsidRDefault="0088525C" w:rsidP="0088525C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95250" distB="95250" distL="95250" distR="95250" simplePos="0" relativeHeight="251670528" behindDoc="0" locked="0" layoutInCell="1" allowOverlap="0" wp14:anchorId="68F62893" wp14:editId="467F7A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8050" cy="1670050"/>
            <wp:effectExtent l="0" t="0" r="0" b="6350"/>
            <wp:wrapSquare wrapText="bothSides"/>
            <wp:docPr id="16" name="Рисунок 16" descr="http://www.edu.cap.ru/home/4044/2014-2015g/foto/proekt/ordena/za_otva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.cap.ru/home/4044/2014-2015g/foto/proekt/ordena/za_otvag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Высшей медалью (не путать с высшей наградой) СССР и современной России является медаль "За отвагу", учреждённая 17 октября 1938 года Президиумом Верховного Совета СССР и возобновлённая в России Указом № 2424-1 Президиума Верховного Совета РФ от 2 марта 1992 года, который в свою очередь был подтверждён Указом Президента Российской Федерации № 442 от 2 марта 1994 года.</w:t>
      </w:r>
      <w:proofErr w:type="gram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сегодняшний день существует также белорусская версия награды, сохранившая оригинальные размеры советской медали (диаметр 37 мм; в современной российской версии - 34 мм), с надписью на национальном языке "За отвагу". Надпись СССР убрана как с </w:t>
      </w: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российской</w:t>
      </w:r>
      <w:proofErr w:type="gram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так и с белорусской медалей.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Медаль "За отвагу", выполненная из серебра 925 пробы, является предметом особой гордости для </w:t>
      </w: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награждённых</w:t>
      </w:r>
      <w:proofErr w:type="gram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причине того, что вручается за конкретные героические поступки, тогда как некоторые другие медали вручаются за участие в каком-либо событии. Награда выполнена в соответствии с традициями советской геральдики и представляет собой медаль правильной округлой формы, которая крепится к пятиугольной колодке (в довоенном исполнении - к прямоугольной колодке размером 15 на 25 мм). </w:t>
      </w:r>
      <w:proofErr w:type="gramStart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верхней части лицевой стороны изображена тройка летящих самолётов, в нижней - танк, между ними расположена надпись красного цвета "За отвагу" (в советской версии под танком присутствует надпись СССР красного цвета).</w:t>
      </w:r>
      <w:proofErr w:type="gramEnd"/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обратной стороне медали указан её номер.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Колодка обтянута серой шёлковой муаровой лентой шириной 24мм с двумя синими полосами шириной 2мм, расположенными по краям.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525C" w:rsidRPr="0088525C" w:rsidRDefault="0088525C" w:rsidP="0088525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525C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Медаль носится на левой стороне груди между медалями "За заслуги перед Отечеством" и Медалью Ушакова (в СССР - между Орденом Трудовой Славы III степени и Медалью Ушакова).</w:t>
      </w:r>
    </w:p>
    <w:p w:rsidR="0088525C" w:rsidRDefault="0088525C"/>
    <w:p w:rsidR="0088525C" w:rsidRDefault="0088525C"/>
    <w:p w:rsidR="0088525C" w:rsidRDefault="0088525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8525C" w:rsidRPr="0088525C" w:rsidTr="00885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8525C" w:rsidRPr="0088525C">
              <w:tc>
                <w:tcPr>
                  <w:tcW w:w="10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5C" w:rsidRPr="0088525C" w:rsidRDefault="0088525C" w:rsidP="0088525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525C" w:rsidRPr="0088525C" w:rsidRDefault="0088525C" w:rsidP="00885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525C" w:rsidRDefault="0088525C"/>
    <w:sectPr w:rsidR="0088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7"/>
    <w:rsid w:val="003550F7"/>
    <w:rsid w:val="007334AD"/>
    <w:rsid w:val="00791176"/>
    <w:rsid w:val="0088525C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r710</dc:creator>
  <cp:lastModifiedBy>Максим</cp:lastModifiedBy>
  <cp:revision>2</cp:revision>
  <dcterms:created xsi:type="dcterms:W3CDTF">2015-03-29T22:28:00Z</dcterms:created>
  <dcterms:modified xsi:type="dcterms:W3CDTF">2015-03-29T22:28:00Z</dcterms:modified>
</cp:coreProperties>
</file>