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66F80" w:rsidRPr="00F66F80" w:rsidRDefault="00F66F80" w:rsidP="004F3E5B">
      <w:pPr>
        <w:spacing w:after="0"/>
        <w:jc w:val="center"/>
        <w:rPr>
          <w:sz w:val="14"/>
          <w:szCs w:val="32"/>
        </w:rPr>
      </w:pPr>
      <w:bookmarkStart w:id="0" w:name="_GoBack"/>
      <w:bookmarkEnd w:id="0"/>
    </w:p>
    <w:p w:rsidR="004F3E5B" w:rsidRPr="00F66F80" w:rsidRDefault="004F3E5B" w:rsidP="004F3E5B">
      <w:pPr>
        <w:spacing w:after="0"/>
        <w:jc w:val="center"/>
        <w:rPr>
          <w:szCs w:val="32"/>
        </w:rPr>
      </w:pPr>
      <w:r w:rsidRPr="00F66F80">
        <w:rPr>
          <w:szCs w:val="32"/>
        </w:rPr>
        <w:t xml:space="preserve">Консультация для родителей </w:t>
      </w:r>
    </w:p>
    <w:p w:rsidR="00F66F80" w:rsidRPr="00F66F80" w:rsidRDefault="004F3E5B" w:rsidP="00F66F80">
      <w:pPr>
        <w:spacing w:after="0"/>
        <w:jc w:val="center"/>
        <w:rPr>
          <w:b/>
          <w:szCs w:val="30"/>
        </w:rPr>
      </w:pPr>
      <w:r w:rsidRPr="00F66F80">
        <w:rPr>
          <w:b/>
          <w:szCs w:val="30"/>
        </w:rPr>
        <w:t>«Воздействие классической музыки</w:t>
      </w:r>
      <w:r w:rsidR="00F66F80">
        <w:rPr>
          <w:b/>
          <w:szCs w:val="30"/>
        </w:rPr>
        <w:t xml:space="preserve"> </w:t>
      </w:r>
      <w:r w:rsidRPr="00F66F80">
        <w:rPr>
          <w:b/>
          <w:szCs w:val="30"/>
        </w:rPr>
        <w:t>на эмоциональную сферу ребенка»</w:t>
      </w:r>
    </w:p>
    <w:p w:rsidR="00F66F80" w:rsidRDefault="004F3E5B" w:rsidP="00F66F80">
      <w:pPr>
        <w:spacing w:after="0"/>
      </w:pPr>
      <w:r w:rsidRPr="004F3E5B">
        <w:t xml:space="preserve">Подготовила:  </w:t>
      </w:r>
      <w:r w:rsidR="00F66F80" w:rsidRPr="004F3E5B">
        <w:t>музыкальный руководитель</w:t>
      </w:r>
      <w:r w:rsidR="00F66F80" w:rsidRPr="00F66F80">
        <w:t xml:space="preserve"> </w:t>
      </w:r>
      <w:r w:rsidR="00F66F80" w:rsidRPr="004F3E5B">
        <w:t xml:space="preserve">Стефаненко Лидия Васильевна </w:t>
      </w:r>
    </w:p>
    <w:p w:rsidR="00F66F80" w:rsidRPr="00F66F80" w:rsidRDefault="00F66F80" w:rsidP="00F66F80">
      <w:pPr>
        <w:spacing w:after="0"/>
        <w:ind w:left="3540"/>
        <w:jc w:val="both"/>
        <w:rPr>
          <w:sz w:val="12"/>
        </w:rPr>
      </w:pPr>
    </w:p>
    <w:p w:rsidR="00F66F80" w:rsidRDefault="00F66F80" w:rsidP="00F66F80">
      <w:pPr>
        <w:spacing w:after="0"/>
        <w:ind w:left="3540"/>
        <w:jc w:val="both"/>
      </w:pPr>
      <w:r w:rsidRPr="00EF321B">
        <w:t xml:space="preserve">«Влияние музыки на детей благотворно, </w:t>
      </w:r>
    </w:p>
    <w:p w:rsidR="00F66F80" w:rsidRPr="00EF321B" w:rsidRDefault="00F66F80" w:rsidP="00F66F80">
      <w:pPr>
        <w:spacing w:after="0"/>
        <w:ind w:left="3540"/>
        <w:jc w:val="both"/>
      </w:pPr>
      <w:r w:rsidRPr="00EF321B">
        <w:t>и чем раньше они</w:t>
      </w:r>
      <w:r>
        <w:t xml:space="preserve"> начнут его испытывать на себе, </w:t>
      </w:r>
      <w:r w:rsidRPr="00EF321B">
        <w:t xml:space="preserve">тем лучше для них». </w:t>
      </w:r>
    </w:p>
    <w:p w:rsidR="00F66F80" w:rsidRPr="00EF321B" w:rsidRDefault="00F66F80" w:rsidP="00F66F80">
      <w:pPr>
        <w:spacing w:after="0"/>
        <w:ind w:left="3540"/>
        <w:jc w:val="right"/>
      </w:pPr>
      <w:r w:rsidRPr="00EF321B">
        <w:t>В. Г. Белинский.</w:t>
      </w:r>
    </w:p>
    <w:p w:rsidR="004F3E5B" w:rsidRPr="004F3E5B" w:rsidRDefault="00A17F83" w:rsidP="00A17F83">
      <w:pPr>
        <w:spacing w:after="0"/>
        <w:jc w:val="center"/>
      </w:pPr>
      <w:r w:rsidRPr="00A17F83">
        <w:rPr>
          <w:noProof/>
          <w:lang w:eastAsia="ru-RU"/>
        </w:rPr>
        <w:drawing>
          <wp:inline distT="0" distB="0" distL="0" distR="0">
            <wp:extent cx="2695575" cy="2190750"/>
            <wp:effectExtent l="57150" t="38100" r="47625" b="19050"/>
            <wp:docPr id="4" name="irc_mi" descr="http://www.dou70.ru/50/images/stori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u70.ru/50/images/stori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>Музыка обладает 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умиротворённости, покоя и гармонии до беспокойства, подавленности или агрессии).</w:t>
      </w:r>
      <w:r w:rsidR="00A17F83">
        <w:t xml:space="preserve"> </w:t>
      </w:r>
      <w:r w:rsidRPr="00EF321B">
        <w:t>В связи с этим важно обратить внимание на то, какую музыку слушаете вы и ваши дети.</w:t>
      </w:r>
    </w:p>
    <w:p w:rsidR="004F3E5B" w:rsidRPr="00EF321B" w:rsidRDefault="004F3E5B" w:rsidP="00F66F80">
      <w:pPr>
        <w:spacing w:after="0"/>
        <w:ind w:firstLine="567"/>
        <w:jc w:val="both"/>
      </w:pPr>
      <w:proofErr w:type="gramStart"/>
      <w:r w:rsidRPr="00EF321B">
        <w:t>Возбуждающая, громкая музыка, выражающая агрессивный настрой, лишает человека (и взрослого, и ребёнка) состояния уравновешенности, спокойствия, а при определённых условиях (например, на рок – концертах) побуждает к разрушительным действиям.</w:t>
      </w:r>
      <w:proofErr w:type="gramEnd"/>
      <w:r w:rsidRPr="00EF321B">
        <w:t xml:space="preserve"> Особенно противопоказана такая музыка </w:t>
      </w:r>
      <w:proofErr w:type="spellStart"/>
      <w:r w:rsidRPr="00EF321B">
        <w:t>гиперактивным</w:t>
      </w:r>
      <w:proofErr w:type="spellEnd"/>
      <w:r w:rsidRPr="00EF321B">
        <w:t>, растормож</w:t>
      </w:r>
      <w:r>
        <w:t xml:space="preserve">енным детям со слабым контролем </w:t>
      </w:r>
      <w:r w:rsidRPr="00EF321B">
        <w:t>т.к. она усиливает проявление отрицательных свойств в поведении ребёнка.</w:t>
      </w:r>
    </w:p>
    <w:p w:rsidR="004F3E5B" w:rsidRPr="00EF321B" w:rsidRDefault="004F3E5B" w:rsidP="00F66F80">
      <w:pPr>
        <w:spacing w:after="0"/>
        <w:ind w:firstLine="567"/>
        <w:jc w:val="both"/>
      </w:pPr>
      <w:r>
        <w:t>Спокойная музыка</w:t>
      </w:r>
      <w:r w:rsidRPr="00EF321B">
        <w:t>,</w:t>
      </w:r>
      <w:r>
        <w:t xml:space="preserve"> </w:t>
      </w:r>
      <w:r w:rsidRPr="00EF321B">
        <w:t>вызывающая ощущение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 xml:space="preserve">Музыку можно использовать перед сном, чтобы помочь с трудом засыпающему ребёнку успокоится и расслабиться. Когда ребёнок ляжет в постель, </w:t>
      </w:r>
      <w:r>
        <w:t>можно включить</w:t>
      </w:r>
      <w:r w:rsidRPr="00EF321B">
        <w:t xml:space="preserve"> спокойную, тихую, мело</w:t>
      </w:r>
      <w:r>
        <w:t>дичную, мягкую музыку, попросить</w:t>
      </w:r>
      <w:r w:rsidRPr="00EF321B">
        <w:t xml:space="preserve"> его закрыть глаза и  представи</w:t>
      </w:r>
      <w:r>
        <w:t>ть себя в  лесу, на берегу моря,  в саду или в</w:t>
      </w:r>
      <w:r w:rsidRPr="00EF321B">
        <w:t xml:space="preserve"> любом другом месте, которое вызывает у </w:t>
      </w:r>
      <w:r>
        <w:t>ребенка</w:t>
      </w:r>
      <w:r w:rsidRPr="00EF321B">
        <w:t xml:space="preserve"> положительные </w:t>
      </w:r>
      <w:r w:rsidRPr="00EF321B">
        <w:lastRenderedPageBreak/>
        <w:t xml:space="preserve">эмоции. </w:t>
      </w:r>
      <w:r>
        <w:t>Обратить</w:t>
      </w:r>
      <w:r w:rsidRPr="00EF321B">
        <w:t xml:space="preserve"> внимание ребёнка на то, как расслабляется и отдыхает каждая часть его тела.</w:t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 xml:space="preserve">Ещё с давних времён  люди заметили, что человеческий голос и звук  вообще обладают сильным воздействием. Так, звук восточного духового инструмента </w:t>
      </w:r>
      <w:proofErr w:type="spellStart"/>
      <w:r w:rsidRPr="00EF321B">
        <w:t>панги</w:t>
      </w:r>
      <w:proofErr w:type="spellEnd"/>
      <w:r w:rsidRPr="00EF321B"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использовалась народными целителями), а в другом – причиняет человеку вред. Например, грубый, резкий голос взрослого может вызвать у ребёнка сильный испуг и состояние оцепенения. Постоянно раздражённый, недовольный голос говорящего порождает у слушателя  ощущение, что его не любят и не принимают как личность. А отказ в чём – либо, произнесённый спокойным, мягким, сочувствующим голосом помогает ребёнку легче примериться с неудовлетворённостью его желания.</w:t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 xml:space="preserve">С первого дня рождения ребёнок получает ряд впечатлений, среди которых есть и музыкальные. </w:t>
      </w:r>
      <w:proofErr w:type="gramStart"/>
      <w:r w:rsidRPr="00EF321B">
        <w:t>Это</w:t>
      </w:r>
      <w:proofErr w:type="gramEnd"/>
      <w:r w:rsidRPr="00EF321B">
        <w:t xml:space="preserve"> прежде всего голос матери с убаюкивающими интонациями, звуки детских музыкальных  игрушек. Малыш выделяет музыку из всех полученных впечатлений, отличает от шума, сосредотачивает на ней своё внимание, оживляется, прислушивается, радуется.</w:t>
      </w:r>
    </w:p>
    <w:p w:rsidR="004F3E5B" w:rsidRDefault="004F3E5B" w:rsidP="00F66F80">
      <w:pPr>
        <w:spacing w:after="0"/>
        <w:ind w:firstLine="567"/>
        <w:jc w:val="both"/>
      </w:pPr>
      <w:r w:rsidRPr="00EF321B">
        <w:t xml:space="preserve">Следовательно, если музыка оказывает такое положительное влияние на ребёнка уже в первые годы его жизни, то естественно необходимо использовать её как средство педагогического воздействия. К тому же музыка </w:t>
      </w:r>
      <w:proofErr w:type="gramStart"/>
      <w:r w:rsidRPr="00EF321B">
        <w:t>представляет богатые возможнос</w:t>
      </w:r>
      <w:r>
        <w:t>ти</w:t>
      </w:r>
      <w:proofErr w:type="gramEnd"/>
      <w:r>
        <w:t xml:space="preserve"> общения взрослого с ребёнком</w:t>
      </w:r>
      <w:r w:rsidRPr="00EF321B">
        <w:t>,</w:t>
      </w:r>
      <w:r>
        <w:t xml:space="preserve"> </w:t>
      </w:r>
      <w:r w:rsidRPr="00EF321B">
        <w:t>создаёт  основу для  эмоционального контакта между ними.</w:t>
      </w:r>
    </w:p>
    <w:p w:rsidR="00A17F83" w:rsidRPr="00EF321B" w:rsidRDefault="00A17F83" w:rsidP="00F66F80">
      <w:pPr>
        <w:spacing w:after="0"/>
        <w:ind w:firstLine="567"/>
        <w:jc w:val="center"/>
      </w:pPr>
      <w:r w:rsidRPr="00A17F83">
        <w:rPr>
          <w:noProof/>
          <w:lang w:eastAsia="ru-RU"/>
        </w:rPr>
        <w:drawing>
          <wp:inline distT="0" distB="0" distL="0" distR="0">
            <wp:extent cx="2933700" cy="2333625"/>
            <wp:effectExtent l="57150" t="38100" r="38100" b="28575"/>
            <wp:docPr id="1" name="irc_mi" descr="http://smol-detsad1.ru/images/u/o_na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ol-detsad1.ru/images/u/o_na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3" t="2500" r="2484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33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>Именно классическая музыка помогает людям  понять себя и установить контакт с окружающим миром. Слушать её можно от 3 – 5 минут до 1 – 1,5 часов лёжа, сидя.</w:t>
      </w:r>
    </w:p>
    <w:p w:rsidR="004F3E5B" w:rsidRPr="00EF321B" w:rsidRDefault="004F3E5B" w:rsidP="00F66F80">
      <w:pPr>
        <w:spacing w:after="0"/>
        <w:ind w:firstLine="567"/>
        <w:jc w:val="both"/>
        <w:rPr>
          <w:b/>
        </w:rPr>
      </w:pPr>
      <w:r w:rsidRPr="00EF321B">
        <w:rPr>
          <w:b/>
        </w:rPr>
        <w:t>Музыкальные задачи:</w:t>
      </w:r>
    </w:p>
    <w:p w:rsidR="004F3E5B" w:rsidRPr="00EF321B" w:rsidRDefault="004F3E5B" w:rsidP="00F66F80">
      <w:pPr>
        <w:spacing w:after="0"/>
        <w:jc w:val="both"/>
      </w:pPr>
      <w:r w:rsidRPr="00EF321B">
        <w:t>- Формирование  умения  слушать;</w:t>
      </w:r>
    </w:p>
    <w:p w:rsidR="004F3E5B" w:rsidRPr="00EF321B" w:rsidRDefault="004F3E5B" w:rsidP="00F66F80">
      <w:pPr>
        <w:spacing w:after="0"/>
        <w:jc w:val="both"/>
      </w:pPr>
      <w:r w:rsidRPr="00EF321B">
        <w:lastRenderedPageBreak/>
        <w:t>- Развитие  голоса, темпа, дыхания.</w:t>
      </w:r>
    </w:p>
    <w:p w:rsidR="00F66F80" w:rsidRDefault="00F66F80" w:rsidP="00F66F80">
      <w:pPr>
        <w:spacing w:after="0"/>
        <w:ind w:firstLine="567"/>
        <w:jc w:val="both"/>
        <w:rPr>
          <w:b/>
        </w:rPr>
      </w:pPr>
    </w:p>
    <w:p w:rsidR="004F3E5B" w:rsidRPr="00EF321B" w:rsidRDefault="004F3E5B" w:rsidP="00F66F80">
      <w:pPr>
        <w:spacing w:after="0"/>
        <w:ind w:firstLine="567"/>
        <w:jc w:val="both"/>
        <w:rPr>
          <w:b/>
        </w:rPr>
      </w:pPr>
      <w:r w:rsidRPr="00EF321B">
        <w:rPr>
          <w:b/>
        </w:rPr>
        <w:t>Специфические задачи:</w:t>
      </w:r>
    </w:p>
    <w:p w:rsidR="004F3E5B" w:rsidRPr="00EF321B" w:rsidRDefault="004F3E5B" w:rsidP="00F66F80">
      <w:pPr>
        <w:spacing w:after="0"/>
        <w:jc w:val="both"/>
      </w:pPr>
      <w:r w:rsidRPr="00EF321B">
        <w:t xml:space="preserve">- </w:t>
      </w:r>
      <w:r w:rsidR="00F66F80">
        <w:t xml:space="preserve"> </w:t>
      </w:r>
      <w:r w:rsidRPr="00EF321B">
        <w:t>Формирование умения воспринимать музыку  адекватно;</w:t>
      </w:r>
    </w:p>
    <w:p w:rsidR="004F3E5B" w:rsidRPr="00EF321B" w:rsidRDefault="00F66F80" w:rsidP="00F66F80">
      <w:pPr>
        <w:spacing w:after="0"/>
        <w:jc w:val="both"/>
      </w:pPr>
      <w:r>
        <w:t xml:space="preserve">- </w:t>
      </w:r>
      <w:r w:rsidR="004F3E5B" w:rsidRPr="00EF321B">
        <w:t xml:space="preserve">Развитие сенсомоторной сферы, </w:t>
      </w:r>
      <w:proofErr w:type="spellStart"/>
      <w:r w:rsidR="004F3E5B" w:rsidRPr="00EF321B">
        <w:t>слухомоторной</w:t>
      </w:r>
      <w:proofErr w:type="spellEnd"/>
      <w:r w:rsidR="004F3E5B">
        <w:t xml:space="preserve"> координации,</w:t>
      </w:r>
      <w:r w:rsidR="004F3E5B" w:rsidRPr="00EF321B">
        <w:t xml:space="preserve"> темпа ритмических структур;</w:t>
      </w:r>
    </w:p>
    <w:p w:rsidR="004F3E5B" w:rsidRPr="00EF321B" w:rsidRDefault="004F3E5B" w:rsidP="00F66F80">
      <w:pPr>
        <w:spacing w:after="0"/>
        <w:jc w:val="both"/>
      </w:pPr>
      <w:r w:rsidRPr="00EF321B">
        <w:t>- Развитие творческого воображения;</w:t>
      </w:r>
    </w:p>
    <w:p w:rsidR="004F3E5B" w:rsidRPr="00EF321B" w:rsidRDefault="004F3E5B" w:rsidP="00F66F80">
      <w:pPr>
        <w:spacing w:after="0"/>
        <w:jc w:val="both"/>
      </w:pPr>
      <w:r w:rsidRPr="00EF321B">
        <w:t>- Развитие речи, внимания, памяти, мышления.</w:t>
      </w:r>
    </w:p>
    <w:p w:rsidR="004F3E5B" w:rsidRPr="001A15DB" w:rsidRDefault="004F3E5B" w:rsidP="00F66F80">
      <w:pPr>
        <w:spacing w:after="0"/>
        <w:ind w:firstLine="567"/>
        <w:jc w:val="both"/>
        <w:rPr>
          <w:b/>
        </w:rPr>
      </w:pPr>
      <w:r w:rsidRPr="00EF321B">
        <w:rPr>
          <w:b/>
        </w:rPr>
        <w:t>Рекомендованные музыкальные произведения</w:t>
      </w:r>
      <w:r>
        <w:rPr>
          <w:b/>
        </w:rPr>
        <w:t xml:space="preserve"> для прослушивания</w:t>
      </w:r>
      <w:r w:rsidRPr="00EF321B">
        <w:rPr>
          <w:b/>
        </w:rPr>
        <w:t>:</w:t>
      </w: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1A15DB">
        <w:rPr>
          <w:b/>
        </w:rPr>
        <w:t>При переутомлении и нервных истощениях:</w:t>
      </w:r>
    </w:p>
    <w:p w:rsidR="004F3E5B" w:rsidRPr="00EF321B" w:rsidRDefault="004F3E5B" w:rsidP="00F66F80">
      <w:pPr>
        <w:spacing w:after="0"/>
        <w:ind w:firstLine="567"/>
        <w:jc w:val="both"/>
      </w:pPr>
      <w:r w:rsidRPr="00EF321B">
        <w:t>Э.Григ « Утро»</w:t>
      </w:r>
    </w:p>
    <w:p w:rsidR="004F3E5B" w:rsidRPr="001A15DB" w:rsidRDefault="004F3E5B" w:rsidP="00F66F80">
      <w:pPr>
        <w:spacing w:after="0"/>
        <w:ind w:firstLine="567"/>
        <w:jc w:val="both"/>
      </w:pPr>
      <w:r w:rsidRPr="00EF321B">
        <w:t>Огинский « Полонез»</w:t>
      </w:r>
    </w:p>
    <w:p w:rsidR="004F3E5B" w:rsidRPr="001541DB" w:rsidRDefault="004F3E5B" w:rsidP="00F66F80">
      <w:pPr>
        <w:spacing w:after="0"/>
        <w:ind w:firstLine="567"/>
        <w:jc w:val="both"/>
        <w:rPr>
          <w:b/>
          <w:sz w:val="32"/>
          <w:szCs w:val="32"/>
        </w:rPr>
      </w:pPr>
      <w:r w:rsidRPr="001541DB">
        <w:rPr>
          <w:b/>
          <w:sz w:val="32"/>
          <w:szCs w:val="32"/>
        </w:rPr>
        <w:t>Успокаивающий эффект: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4F3E5B" w:rsidRPr="001A15DB" w:rsidTr="006957D6">
        <w:trPr>
          <w:trHeight w:val="562"/>
        </w:trPr>
        <w:tc>
          <w:tcPr>
            <w:tcW w:w="3794" w:type="dxa"/>
          </w:tcPr>
          <w:p w:rsidR="004F3E5B" w:rsidRPr="001A15DB" w:rsidRDefault="004F3E5B" w:rsidP="00F66F80">
            <w:r w:rsidRPr="001A15DB">
              <w:t>Состояние покоя и отдыха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И.Бах «Прелюдия №1»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2 мин.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Расслабление мимических мышц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И.Бах « Прелюдия № 8»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4 мин.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Расслабление мышц рук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И.Бах « Хор»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3 мин. 30 сек.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Расслабление мышц туловища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Ф.Шопен «Прелюдия №4»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2 мин.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Расслабление мышц ног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Ф.Шопен «Прелюдия№13»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4 мин.35.сек.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Регуляция ритма дыхания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Ф.Шопен «Прелюдия№15»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1 мин.10 сек.</w:t>
            </w:r>
          </w:p>
        </w:tc>
      </w:tr>
      <w:tr w:rsidR="004F3E5B" w:rsidRPr="001A15DB" w:rsidTr="006957D6">
        <w:tc>
          <w:tcPr>
            <w:tcW w:w="3794" w:type="dxa"/>
          </w:tcPr>
          <w:p w:rsidR="004F3E5B" w:rsidRPr="001A15DB" w:rsidRDefault="004F3E5B" w:rsidP="00F66F80">
            <w:r w:rsidRPr="001A15DB">
              <w:t>Общая активизация</w:t>
            </w:r>
          </w:p>
        </w:tc>
        <w:tc>
          <w:tcPr>
            <w:tcW w:w="3685" w:type="dxa"/>
          </w:tcPr>
          <w:p w:rsidR="004F3E5B" w:rsidRPr="001A15DB" w:rsidRDefault="004F3E5B" w:rsidP="00F66F80">
            <w:r w:rsidRPr="001A15DB">
              <w:t>Ф.Шопен «Прелюдия№17»</w:t>
            </w:r>
          </w:p>
        </w:tc>
        <w:tc>
          <w:tcPr>
            <w:tcW w:w="2092" w:type="dxa"/>
          </w:tcPr>
          <w:p w:rsidR="004F3E5B" w:rsidRPr="001A15DB" w:rsidRDefault="004F3E5B" w:rsidP="00F66F80">
            <w:r w:rsidRPr="001A15DB">
              <w:t>3 мин.45сек.</w:t>
            </w:r>
          </w:p>
        </w:tc>
      </w:tr>
    </w:tbl>
    <w:p w:rsidR="004F3E5B" w:rsidRDefault="00A17F83" w:rsidP="00F66F80">
      <w:pPr>
        <w:spacing w:after="0"/>
        <w:jc w:val="center"/>
        <w:rPr>
          <w:sz w:val="32"/>
          <w:szCs w:val="32"/>
        </w:rPr>
      </w:pPr>
      <w:r w:rsidRPr="00A17F83">
        <w:rPr>
          <w:noProof/>
          <w:sz w:val="32"/>
          <w:szCs w:val="32"/>
          <w:lang w:eastAsia="ru-RU"/>
        </w:rPr>
        <w:drawing>
          <wp:inline distT="0" distB="0" distL="0" distR="0">
            <wp:extent cx="2981325" cy="2085975"/>
            <wp:effectExtent l="57150" t="38100" r="47625" b="28575"/>
            <wp:docPr id="2" name="irc_mi" descr="http://r-v-s.su/sites/default/files/field/image/5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-v-s.su/sites/default/files/field/image/59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85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83" w:rsidRDefault="00A17F83" w:rsidP="00F66F80">
      <w:pPr>
        <w:spacing w:after="0"/>
        <w:jc w:val="center"/>
        <w:rPr>
          <w:sz w:val="32"/>
          <w:szCs w:val="32"/>
        </w:rPr>
      </w:pP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1A15DB">
        <w:rPr>
          <w:b/>
        </w:rPr>
        <w:t>При угнетённом состоянии:</w:t>
      </w:r>
    </w:p>
    <w:p w:rsidR="004F3E5B" w:rsidRPr="001A15DB" w:rsidRDefault="004F3E5B" w:rsidP="00F66F80">
      <w:pPr>
        <w:spacing w:after="0"/>
        <w:jc w:val="both"/>
      </w:pPr>
      <w:r w:rsidRPr="001A15DB">
        <w:t>Ф.Шуберт «</w:t>
      </w:r>
      <w:r w:rsidRPr="001A15DB">
        <w:rPr>
          <w:lang w:val="en-US"/>
        </w:rPr>
        <w:t>Ave Maria</w:t>
      </w:r>
      <w:r w:rsidRPr="001A15DB">
        <w:t>»</w:t>
      </w: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</w:pPr>
      <w:r w:rsidRPr="001A15DB">
        <w:rPr>
          <w:b/>
        </w:rPr>
        <w:t>При выраженной раздражительности</w:t>
      </w:r>
      <w:r w:rsidRPr="001A15DB">
        <w:t>: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П.Чайковский «Сентиментальный вальс»</w:t>
      </w: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1A15DB">
        <w:rPr>
          <w:b/>
        </w:rPr>
        <w:t>При снижении сосредоточенности внимания: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П.Чайковский «Времена года»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lastRenderedPageBreak/>
        <w:t>Р.Шуман «Грёзы»</w:t>
      </w: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1A15DB">
        <w:rPr>
          <w:b/>
        </w:rPr>
        <w:t>Расслабляющее воздействие</w:t>
      </w:r>
    </w:p>
    <w:p w:rsidR="004F3E5B" w:rsidRPr="001A15DB" w:rsidRDefault="004F3E5B" w:rsidP="00F66F80">
      <w:pPr>
        <w:spacing w:after="0"/>
        <w:ind w:firstLine="567"/>
        <w:jc w:val="both"/>
      </w:pPr>
      <w:proofErr w:type="spellStart"/>
      <w:r w:rsidRPr="001A15DB">
        <w:t>Ш.</w:t>
      </w:r>
      <w:proofErr w:type="gramStart"/>
      <w:r w:rsidRPr="001A15DB">
        <w:t>Сен</w:t>
      </w:r>
      <w:proofErr w:type="spellEnd"/>
      <w:r w:rsidRPr="001A15DB">
        <w:t xml:space="preserve"> - </w:t>
      </w:r>
      <w:proofErr w:type="spellStart"/>
      <w:r w:rsidRPr="001A15DB">
        <w:t>Санс</w:t>
      </w:r>
      <w:proofErr w:type="spellEnd"/>
      <w:proofErr w:type="gramEnd"/>
      <w:r>
        <w:t xml:space="preserve"> «</w:t>
      </w:r>
      <w:r w:rsidRPr="001A15DB">
        <w:t>Лебедь»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Безе «Пастораль»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П.Чайковский «Сентиментальный вальс»</w:t>
      </w:r>
    </w:p>
    <w:p w:rsidR="004F3E5B" w:rsidRPr="001A15DB" w:rsidRDefault="004F3E5B" w:rsidP="00F66F80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A15DB">
        <w:rPr>
          <w:b/>
        </w:rPr>
        <w:t>Мобилизирующий</w:t>
      </w:r>
      <w:proofErr w:type="spellEnd"/>
      <w:r w:rsidRPr="001A15DB">
        <w:rPr>
          <w:b/>
        </w:rPr>
        <w:t xml:space="preserve"> вариант</w:t>
      </w:r>
      <w:r w:rsidRPr="001A15DB">
        <w:t>: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И.Бах «Прелюдия №</w:t>
      </w:r>
      <w:r>
        <w:t xml:space="preserve"> </w:t>
      </w:r>
      <w:r w:rsidRPr="001A15DB">
        <w:t>8»  -  4 мин.30 сек.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Ф.Шопен «Прелюдия № 13»  -  2 мин.</w:t>
      </w:r>
      <w:r>
        <w:t xml:space="preserve"> </w:t>
      </w:r>
      <w:r w:rsidRPr="001A15DB">
        <w:t>35 сек.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Таривердиев «Мгновение»  - 1 мин. 4 сек.</w:t>
      </w:r>
    </w:p>
    <w:p w:rsidR="004F3E5B" w:rsidRPr="001A15DB" w:rsidRDefault="004F3E5B" w:rsidP="00F66F80">
      <w:pPr>
        <w:spacing w:after="0"/>
        <w:ind w:firstLine="567"/>
        <w:jc w:val="both"/>
      </w:pPr>
      <w:r w:rsidRPr="001A15DB">
        <w:t>Благодаря музыке</w:t>
      </w:r>
      <w:r>
        <w:t>,</w:t>
      </w:r>
      <w:r w:rsidRPr="001A15DB">
        <w:t xml:space="preserve"> в ребёнке пробуждается представление о возвышенном, прекрасном не только в окружающем мире, но и в самом себе. Классическая музыка помогает детям познать мир, развивает не только их художественный вкус и творческое воображение, но и любовь к жизни, природе, ко всему окружающему. Это помогает формированию полноценной личности человека, способного чувствовать и сострадать. Ребёнок будет </w:t>
      </w:r>
      <w:r w:rsidR="00F66F80" w:rsidRPr="001A15DB">
        <w:t>слушать,</w:t>
      </w:r>
      <w:r w:rsidRPr="001A15DB">
        <w:t xml:space="preserve"> и смотреть на мир не только ушами и глазами, но и сердцем.</w:t>
      </w:r>
    </w:p>
    <w:p w:rsidR="002F651A" w:rsidRDefault="002F651A" w:rsidP="00F66F80">
      <w:pPr>
        <w:spacing w:after="0"/>
      </w:pPr>
    </w:p>
    <w:sectPr w:rsidR="002F651A" w:rsidSect="00F66F80"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B42"/>
    <w:multiLevelType w:val="hybridMultilevel"/>
    <w:tmpl w:val="D4986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5B"/>
    <w:rsid w:val="000C6015"/>
    <w:rsid w:val="00257B73"/>
    <w:rsid w:val="002F651A"/>
    <w:rsid w:val="004F3E5B"/>
    <w:rsid w:val="006347E3"/>
    <w:rsid w:val="006712D8"/>
    <w:rsid w:val="006E5379"/>
    <w:rsid w:val="0089446E"/>
    <w:rsid w:val="00A17F83"/>
    <w:rsid w:val="00AC7B68"/>
    <w:rsid w:val="00D165EF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yellow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5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5B"/>
    <w:pPr>
      <w:ind w:left="720"/>
      <w:contextualSpacing/>
    </w:pPr>
  </w:style>
  <w:style w:type="table" w:styleId="a4">
    <w:name w:val="Table Grid"/>
    <w:basedOn w:val="a1"/>
    <w:uiPriority w:val="59"/>
    <w:rsid w:val="004F3E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5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5B"/>
    <w:pPr>
      <w:ind w:left="720"/>
      <w:contextualSpacing/>
    </w:pPr>
  </w:style>
  <w:style w:type="table" w:styleId="a4">
    <w:name w:val="Table Grid"/>
    <w:basedOn w:val="a1"/>
    <w:uiPriority w:val="59"/>
    <w:rsid w:val="004F3E5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 .. ..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2016-02-24T15:56:00Z</dcterms:created>
  <dcterms:modified xsi:type="dcterms:W3CDTF">2016-02-24T15:56:00Z</dcterms:modified>
</cp:coreProperties>
</file>